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FB7" w:rsidRPr="00B44988" w:rsidRDefault="00B44988">
      <w:pPr>
        <w:rPr>
          <w:sz w:val="40"/>
          <w:szCs w:val="40"/>
        </w:rPr>
      </w:pPr>
      <w:r>
        <w:rPr>
          <w:sz w:val="40"/>
          <w:szCs w:val="40"/>
        </w:rPr>
        <w:t>За да се предпазим от злополуки на улицата, спазваме правилата за безопасно движение.</w:t>
      </w:r>
      <w:bookmarkStart w:id="0" w:name="_GoBack"/>
      <w:bookmarkEnd w:id="0"/>
    </w:p>
    <w:p w:rsidR="00594FB7" w:rsidRPr="00594FB7" w:rsidRDefault="00594FB7">
      <w:pPr>
        <w:rPr>
          <w:sz w:val="40"/>
          <w:szCs w:val="40"/>
        </w:rPr>
      </w:pPr>
      <w:r>
        <w:rPr>
          <w:sz w:val="40"/>
          <w:szCs w:val="40"/>
        </w:rPr>
        <w:t>Тематични визуални материали с акцент върху някои от основните аспекти от безопасно поведение на пътя – поставяне на безопасни колани, безопасно придвижване на пешеходци, недопускане на разсейване от мобилни телефони и спазване на допустима скорост на движение.</w:t>
      </w:r>
    </w:p>
    <w:sectPr w:rsidR="00594FB7" w:rsidRPr="00594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FB7"/>
    <w:rsid w:val="00594FB7"/>
    <w:rsid w:val="009B7080"/>
    <w:rsid w:val="00B4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5004"/>
  <w15:chartTrackingRefBased/>
  <w15:docId w15:val="{4C4F930D-E409-4644-8C0A-49ADA872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2020-06-15T12:55:00Z</dcterms:created>
  <dcterms:modified xsi:type="dcterms:W3CDTF">2020-06-15T13:25:00Z</dcterms:modified>
</cp:coreProperties>
</file>